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4111"/>
      </w:tblGrid>
      <w:tr w:rsidR="006609EB" w:rsidRPr="006609EB" w:rsidTr="00CA61F8">
        <w:tc>
          <w:tcPr>
            <w:tcW w:w="567" w:type="dxa"/>
            <w:shd w:val="clear" w:color="auto" w:fill="71A0CD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</w:p>
        </w:tc>
        <w:tc>
          <w:tcPr>
            <w:tcW w:w="4820" w:type="dxa"/>
            <w:shd w:val="clear" w:color="auto" w:fill="71A0CD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Wat</w:t>
            </w:r>
          </w:p>
        </w:tc>
        <w:tc>
          <w:tcPr>
            <w:tcW w:w="992" w:type="dxa"/>
            <w:shd w:val="clear" w:color="auto" w:fill="71A0CD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Check</w:t>
            </w:r>
          </w:p>
        </w:tc>
        <w:tc>
          <w:tcPr>
            <w:tcW w:w="4111" w:type="dxa"/>
            <w:shd w:val="clear" w:color="auto" w:fill="71A0CD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Opmerking</w:t>
            </w:r>
          </w:p>
        </w:tc>
      </w:tr>
      <w:tr w:rsidR="006609EB" w:rsidRPr="003B383D" w:rsidTr="00CA61F8">
        <w:tc>
          <w:tcPr>
            <w:tcW w:w="567" w:type="dx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</w:t>
            </w:r>
          </w:p>
        </w:tc>
        <w:tc>
          <w:tcPr>
            <w:tcW w:w="4820" w:type="dxa"/>
          </w:tcPr>
          <w:p w:rsidR="006609EB" w:rsidRPr="008236FD" w:rsidRDefault="00CA61F8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Wordt je i</w:t>
            </w:r>
            <w:r w:rsidR="008A1A26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nkomen doorbeta</w:t>
            </w: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a</w:t>
            </w:r>
            <w:r w:rsidR="008A1A26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l</w:t>
            </w: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d?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CA61F8" w:rsidTr="00CA61F8">
        <w:tc>
          <w:tcPr>
            <w:tcW w:w="567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2</w:t>
            </w:r>
          </w:p>
        </w:tc>
        <w:tc>
          <w:tcPr>
            <w:tcW w:w="4820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</w:t>
            </w:r>
            <w:r w:rsidR="00CA61F8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ontroleer het</w:t>
            </w: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 recht op uitkering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8A1A26" w:rsidTr="00CA61F8">
        <w:tc>
          <w:tcPr>
            <w:tcW w:w="567" w:type="dx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3</w:t>
            </w:r>
          </w:p>
        </w:tc>
        <w:tc>
          <w:tcPr>
            <w:tcW w:w="4820" w:type="dxa"/>
          </w:tcPr>
          <w:p w:rsidR="006609EB" w:rsidRPr="008236FD" w:rsidRDefault="00CA61F8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Ben je v</w:t>
            </w:r>
            <w:r w:rsidR="008236FD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olledig arbeidsongeschikt?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CA61F8" w:rsidTr="00CA61F8">
        <w:tc>
          <w:tcPr>
            <w:tcW w:w="567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4</w:t>
            </w:r>
          </w:p>
        </w:tc>
        <w:tc>
          <w:tcPr>
            <w:tcW w:w="4820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Controleer </w:t>
            </w:r>
            <w:r w:rsidR="00CA61F8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de </w:t>
            </w: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gevolgen </w:t>
            </w:r>
            <w:r w:rsidR="00CA61F8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voor je </w:t>
            </w: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pensioen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8A1A26" w:rsidTr="00CA61F8">
        <w:tc>
          <w:tcPr>
            <w:tcW w:w="567" w:type="dx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5</w:t>
            </w:r>
          </w:p>
        </w:tc>
        <w:tc>
          <w:tcPr>
            <w:tcW w:w="4820" w:type="dx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Co</w:t>
            </w:r>
            <w:r w:rsidR="008236FD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ntroleer eventuele aanvullingen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8A1A26" w:rsidTr="00CA61F8">
        <w:tc>
          <w:tcPr>
            <w:tcW w:w="567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6</w:t>
            </w:r>
          </w:p>
        </w:tc>
        <w:tc>
          <w:tcPr>
            <w:tcW w:w="4820" w:type="dxa"/>
            <w:shd w:val="clear" w:color="auto" w:fill="C4D7E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Controleer </w:t>
            </w:r>
            <w:r w:rsidR="00CA61F8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het </w:t>
            </w: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recht op toeslagen</w:t>
            </w:r>
          </w:p>
          <w:p w:rsidR="008236FD" w:rsidRPr="008236FD" w:rsidRDefault="008236FD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  <w:shd w:val="clear" w:color="auto" w:fill="C4D7E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CA61F8" w:rsidTr="00CA61F8">
        <w:tc>
          <w:tcPr>
            <w:tcW w:w="567" w:type="dxa"/>
          </w:tcPr>
          <w:p w:rsidR="006609EB" w:rsidRP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7</w:t>
            </w:r>
          </w:p>
        </w:tc>
        <w:tc>
          <w:tcPr>
            <w:tcW w:w="4820" w:type="dxa"/>
          </w:tcPr>
          <w:p w:rsidR="008236FD" w:rsidRDefault="008A1A26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Contr</w:t>
            </w:r>
            <w:r w:rsidR="008236FD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oleer </w:t>
            </w:r>
            <w:r w:rsidR="00CA61F8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het </w:t>
            </w:r>
            <w:r w:rsidR="008236FD" w:rsidRPr="008236FD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recht op schadevergoeding</w:t>
            </w:r>
          </w:p>
          <w:p w:rsidR="00CA61F8" w:rsidRPr="008236FD" w:rsidRDefault="00CA61F8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992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4111" w:type="dxa"/>
          </w:tcPr>
          <w:p w:rsidR="006609EB" w:rsidRPr="008236FD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</w:tbl>
    <w:p w:rsidR="006609EB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3B383D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 xml:space="preserve">(bron: </w:t>
      </w:r>
      <w:r w:rsidR="000C14AB">
        <w:rPr>
          <w:rFonts w:asciiTheme="minorHAnsi" w:eastAsia="Times New Roman" w:hAnsiTheme="minorHAnsi" w:cs="Arial"/>
          <w:szCs w:val="24"/>
          <w:lang w:val="nl-NL" w:eastAsia="nl-NL"/>
        </w:rPr>
        <w:t>Federatie Opvang</w:t>
      </w:r>
      <w:r w:rsidR="00056A9F">
        <w:rPr>
          <w:rFonts w:asciiTheme="minorHAnsi" w:eastAsia="Times New Roman" w:hAnsiTheme="minorHAnsi" w:cs="Arial"/>
          <w:szCs w:val="24"/>
          <w:lang w:val="nl-NL" w:eastAsia="nl-NL"/>
        </w:rPr>
        <w:t xml:space="preserve"> en de Tussenvoorziening</w:t>
      </w:r>
      <w:bookmarkStart w:id="0" w:name="_GoBack"/>
      <w:bookmarkEnd w:id="0"/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>)</w:t>
      </w:r>
    </w:p>
    <w:p w:rsidR="008236FD" w:rsidRDefault="008236FD">
      <w:pPr>
        <w:spacing w:after="160" w:line="259" w:lineRule="auto"/>
        <w:rPr>
          <w:rFonts w:asciiTheme="minorHAnsi" w:eastAsia="Times New Roman" w:hAnsiTheme="minorHAnsi"/>
          <w:sz w:val="24"/>
          <w:szCs w:val="24"/>
          <w:lang w:val="nl-NL" w:eastAsia="nl-NL"/>
        </w:rPr>
      </w:pPr>
    </w:p>
    <w:p w:rsidR="00CA61F8" w:rsidRDefault="00CA61F8">
      <w:pPr>
        <w:spacing w:after="160" w:line="259" w:lineRule="auto"/>
        <w:rPr>
          <w:rFonts w:asciiTheme="minorHAnsi" w:eastAsia="Times New Roman" w:hAnsiTheme="minorHAnsi"/>
          <w:sz w:val="24"/>
          <w:szCs w:val="24"/>
          <w:lang w:val="nl-NL" w:eastAsia="nl-NL"/>
        </w:rPr>
      </w:pPr>
    </w:p>
    <w:p w:rsidR="008A1A26" w:rsidRPr="008236FD" w:rsidRDefault="008236FD" w:rsidP="008A1A26">
      <w:pPr>
        <w:spacing w:after="0" w:line="240" w:lineRule="auto"/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</w:pPr>
      <w:r w:rsidRPr="008236FD">
        <w:rPr>
          <w:rFonts w:asciiTheme="minorHAnsi" w:eastAsia="Times New Roman" w:hAnsiTheme="minorHAnsi"/>
          <w:b/>
          <w:color w:val="8A034F"/>
          <w:sz w:val="28"/>
          <w:szCs w:val="24"/>
          <w:lang w:val="nl-NL" w:eastAsia="nl-NL"/>
        </w:rPr>
        <w:t>Toelichting</w:t>
      </w:r>
    </w:p>
    <w:p w:rsidR="008A1A26" w:rsidRDefault="008A1A26" w:rsidP="008A1A26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nl-NL" w:eastAsia="nl-NL"/>
        </w:rPr>
      </w:pPr>
    </w:p>
    <w:p w:rsidR="008A1A26" w:rsidRPr="008A1A26" w:rsidRDefault="00CA61F8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Wordt je i</w:t>
      </w:r>
      <w:r w:rsidR="008A1A26"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nkomen doorbeta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a</w:t>
      </w:r>
      <w:r w:rsidR="008A1A26"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l</w:t>
      </w: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d?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8A1A26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Controleer of je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bij</w:t>
      </w:r>
      <w:r w:rsidR="008A1A26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ziekte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wordt </w:t>
      </w:r>
      <w:r w:rsidR="008A1A26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doorbetaald door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je</w:t>
      </w:r>
      <w:r w:rsidR="008A1A26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werkgever of dat je een ziektewetuitkering bij het UWV moet aanvragen.</w:t>
      </w:r>
    </w:p>
    <w:p w:rsidR="008A1A26" w:rsidRPr="008A1A26" w:rsidRDefault="008A1A26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C</w:t>
      </w:r>
      <w:r w:rsidR="00CA61F8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ontroleer het</w:t>
      </w: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recht op uitkering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Controleer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je recht op een uitkering bij gedeeltelijke arbeidsongeschiktheid bij de Rijksoverheid.</w:t>
      </w:r>
    </w:p>
    <w:p w:rsidR="008A1A26" w:rsidRPr="008A1A26" w:rsidRDefault="00CA61F8" w:rsidP="008236FD">
      <w:pPr>
        <w:tabs>
          <w:tab w:val="left" w:pos="3390"/>
        </w:tabs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Ben je v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olledig arbeidsongeschikt? </w:t>
      </w:r>
      <w:r>
        <w:rPr>
          <w:rFonts w:asciiTheme="minorHAnsi" w:eastAsia="Times New Roman" w:hAnsiTheme="minorHAnsi"/>
          <w:sz w:val="24"/>
          <w:szCs w:val="24"/>
          <w:lang w:val="nl-NL" w:eastAsia="nl-NL"/>
        </w:rPr>
        <w:t>Controleer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="008A1A26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je recht op een uitkering bij volledig arbeidsongeschiktheid</w:t>
      </w:r>
      <w:r w:rsidR="008236FD">
        <w:rPr>
          <w:rFonts w:asciiTheme="minorHAnsi" w:eastAsia="Times New Roman" w:hAnsiTheme="minorHAnsi"/>
          <w:sz w:val="24"/>
          <w:szCs w:val="24"/>
          <w:lang w:val="nl-NL" w:eastAsia="nl-NL"/>
        </w:rPr>
        <w:t>.</w:t>
      </w:r>
    </w:p>
    <w:p w:rsidR="008A1A26" w:rsidRPr="008A1A26" w:rsidRDefault="008A1A26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Controleer </w:t>
      </w:r>
      <w:r w:rsidR="00CA61F8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de </w:t>
      </w: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gevolgen </w:t>
      </w:r>
      <w:r w:rsidR="00CA61F8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voor je </w:t>
      </w: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pensioen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Controleer</w:t>
      </w:r>
      <w:r w:rsidR="00CA61F8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de invloed van (gedeeltelijk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e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) arbeidsongeschiktheid op je pensioen</w:t>
      </w:r>
      <w:r w:rsidR="008236FD">
        <w:rPr>
          <w:rFonts w:asciiTheme="minorHAnsi" w:eastAsia="Times New Roman" w:hAnsiTheme="minorHAnsi"/>
          <w:sz w:val="24"/>
          <w:szCs w:val="24"/>
          <w:lang w:val="nl-NL" w:eastAsia="nl-NL"/>
        </w:rPr>
        <w:t>.</w:t>
      </w:r>
    </w:p>
    <w:p w:rsidR="008A1A26" w:rsidRPr="008A1A26" w:rsidRDefault="008A1A26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Controleer eventuele aanvullingen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Bekijk de verschillende regelingen om 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extra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kosten te compenseren</w:t>
      </w:r>
      <w:r w:rsidR="008236FD">
        <w:rPr>
          <w:rFonts w:asciiTheme="minorHAnsi" w:eastAsia="Times New Roman" w:hAnsiTheme="minorHAnsi"/>
          <w:sz w:val="24"/>
          <w:szCs w:val="24"/>
          <w:lang w:val="nl-NL" w:eastAsia="nl-NL"/>
        </w:rPr>
        <w:t>.</w:t>
      </w:r>
    </w:p>
    <w:p w:rsidR="008A1A26" w:rsidRPr="008A1A26" w:rsidRDefault="008A1A26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Controleer </w:t>
      </w:r>
      <w:r w:rsidR="00CA61F8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het </w:t>
      </w: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recht op toeslagen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Kijk na of je toeslagen, zoals huur- en zorgtoeslag </w:t>
      </w:r>
      <w:r w:rsidR="00CA61F8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moet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en</w:t>
      </w:r>
      <w:r w:rsidR="00CA61F8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worden</w:t>
      </w:r>
      <w:r w:rsidR="00CA61F8"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aangepast.</w:t>
      </w:r>
    </w:p>
    <w:p w:rsidR="008A1A26" w:rsidRPr="008A1A26" w:rsidRDefault="008A1A26" w:rsidP="008236FD">
      <w:pPr>
        <w:spacing w:after="160" w:line="240" w:lineRule="auto"/>
        <w:ind w:left="709"/>
        <w:rPr>
          <w:rFonts w:asciiTheme="minorHAnsi" w:eastAsia="Times New Roman" w:hAnsiTheme="minorHAnsi"/>
          <w:sz w:val="24"/>
          <w:szCs w:val="24"/>
          <w:lang w:val="nl-NL" w:eastAsia="nl-NL"/>
        </w:rPr>
      </w:pP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Controleer </w:t>
      </w:r>
      <w:r w:rsidR="00CA61F8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het </w:t>
      </w:r>
      <w:r w:rsidRPr="008A1A26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>recht op schadevergoeding</w:t>
      </w:r>
      <w:r w:rsidR="008236FD">
        <w:rPr>
          <w:rFonts w:asciiTheme="minorHAnsi" w:eastAsia="Times New Roman" w:hAnsiTheme="minorHAnsi"/>
          <w:b/>
          <w:sz w:val="24"/>
          <w:szCs w:val="24"/>
          <w:lang w:val="nl-NL" w:eastAsia="nl-NL"/>
        </w:rPr>
        <w:t xml:space="preserve"> 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Als je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letselschade he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>bt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>, kun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je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lichamelijke klachten hebben en daardoor bepaalde dingen niet meer zelf doen. Wellicht kun</w:t>
      </w:r>
      <w:r w:rsidR="00CA61F8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je</w:t>
      </w:r>
      <w:r w:rsidRPr="008A1A26">
        <w:rPr>
          <w:rFonts w:asciiTheme="minorHAnsi" w:eastAsia="Times New Roman" w:hAnsiTheme="minorHAnsi"/>
          <w:sz w:val="24"/>
          <w:szCs w:val="24"/>
          <w:lang w:val="nl-NL" w:eastAsia="nl-NL"/>
        </w:rPr>
        <w:t xml:space="preserve"> daarvoor geld vragen aan de aansprakelijke verzekeraar en dus een schadevergoeding eisen.</w:t>
      </w:r>
    </w:p>
    <w:sectPr w:rsidR="008A1A26" w:rsidRPr="008A1A26" w:rsidSect="00CA61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B" w:rsidRDefault="006609EB" w:rsidP="00451677">
      <w:pPr>
        <w:spacing w:after="0" w:line="240" w:lineRule="auto"/>
      </w:pPr>
      <w:r>
        <w:separator/>
      </w:r>
    </w:p>
  </w:endnote>
  <w:end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9932035</wp:posOffset>
          </wp:positionV>
          <wp:extent cx="7534275" cy="735330"/>
          <wp:effectExtent l="0" t="0" r="9525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77" w:rsidRDefault="004516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9791700</wp:posOffset>
          </wp:positionV>
          <wp:extent cx="7534275" cy="885825"/>
          <wp:effectExtent l="0" t="0" r="9525" b="9525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B" w:rsidRDefault="006609EB" w:rsidP="00451677">
      <w:pPr>
        <w:spacing w:after="0" w:line="240" w:lineRule="auto"/>
      </w:pPr>
      <w:r>
        <w:separator/>
      </w:r>
    </w:p>
  </w:footnote>
  <w:foot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42860" cy="8858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47" cy="89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FD" w:rsidRPr="00562DE0" w:rsidRDefault="008236FD" w:rsidP="008236FD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 w:rsidRPr="00562DE0">
      <w:rPr>
        <w:rFonts w:asciiTheme="minorHAnsi" w:eastAsia="Times New Roman" w:hAnsiTheme="minorHAnsi" w:cs="Arial"/>
        <w:b/>
        <w:noProof/>
        <w:color w:val="8A034F"/>
        <w:sz w:val="52"/>
        <w:szCs w:val="52"/>
        <w:lang w:val="nl-NL" w:eastAsia="nl-NL"/>
      </w:rPr>
      <w:drawing>
        <wp:anchor distT="0" distB="0" distL="114300" distR="114300" simplePos="0" relativeHeight="251665408" behindDoc="0" locked="0" layoutInCell="1" allowOverlap="1" wp14:anchorId="0C4C9335" wp14:editId="70B82128">
          <wp:simplePos x="0" y="0"/>
          <wp:positionH relativeFrom="margin">
            <wp:posOffset>5508266</wp:posOffset>
          </wp:positionH>
          <wp:positionV relativeFrom="paragraph">
            <wp:posOffset>14412</wp:posOffset>
          </wp:positionV>
          <wp:extent cx="656590" cy="452755"/>
          <wp:effectExtent l="0" t="0" r="0" b="4445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ssenvoorziening alleen T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DE0"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Ingrijpende gebeurtenissen</w:t>
    </w:r>
  </w:p>
  <w:p w:rsidR="008236FD" w:rsidRPr="00562DE0" w:rsidRDefault="008236FD" w:rsidP="008236FD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Persoonlijk letsel of ziekte</w:t>
    </w:r>
  </w:p>
  <w:p w:rsidR="00451677" w:rsidRPr="008236FD" w:rsidRDefault="00451677" w:rsidP="008236F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66F4"/>
    <w:multiLevelType w:val="hybridMultilevel"/>
    <w:tmpl w:val="C2F8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B"/>
    <w:rsid w:val="00056A9F"/>
    <w:rsid w:val="000C14AB"/>
    <w:rsid w:val="000D2FAA"/>
    <w:rsid w:val="001B0C1B"/>
    <w:rsid w:val="001F2444"/>
    <w:rsid w:val="002252BC"/>
    <w:rsid w:val="00385323"/>
    <w:rsid w:val="003B383D"/>
    <w:rsid w:val="00451677"/>
    <w:rsid w:val="006609EB"/>
    <w:rsid w:val="006827AC"/>
    <w:rsid w:val="00726600"/>
    <w:rsid w:val="008236FD"/>
    <w:rsid w:val="00862C32"/>
    <w:rsid w:val="008A1A26"/>
    <w:rsid w:val="008D4A63"/>
    <w:rsid w:val="00CA61F8"/>
    <w:rsid w:val="00CD1AD2"/>
    <w:rsid w:val="00D746D2"/>
    <w:rsid w:val="00E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047867-95EC-4518-96C0-B40B96D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51677"/>
  </w:style>
  <w:style w:type="paragraph" w:styleId="Voettekst">
    <w:name w:val="footer"/>
    <w:basedOn w:val="Standaard"/>
    <w:link w:val="Voet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1677"/>
  </w:style>
  <w:style w:type="paragraph" w:styleId="Ballontekst">
    <w:name w:val="Balloon Text"/>
    <w:basedOn w:val="Standaard"/>
    <w:link w:val="BallontekstChar"/>
    <w:uiPriority w:val="99"/>
    <w:semiHidden/>
    <w:unhideWhenUsed/>
    <w:rsid w:val="00D74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D2FAA"/>
    <w:pPr>
      <w:ind w:left="720"/>
      <w:contextualSpacing/>
    </w:pPr>
  </w:style>
  <w:style w:type="table" w:styleId="Tabelraster">
    <w:name w:val="Table Grid"/>
    <w:basedOn w:val="Standaardtabel"/>
    <w:uiPriority w:val="39"/>
    <w:rsid w:val="006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D87C-3406-4700-96F2-05BE3A0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Tussenvoorziening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Lammerink</dc:creator>
  <cp:keywords/>
  <dc:description/>
  <cp:lastModifiedBy>Willem Lammerink</cp:lastModifiedBy>
  <cp:revision>5</cp:revision>
  <cp:lastPrinted>2016-05-23T13:50:00Z</cp:lastPrinted>
  <dcterms:created xsi:type="dcterms:W3CDTF">2019-03-13T09:50:00Z</dcterms:created>
  <dcterms:modified xsi:type="dcterms:W3CDTF">2019-03-19T08:53:00Z</dcterms:modified>
</cp:coreProperties>
</file>